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5AE" w:rsidRPr="0077704E" w:rsidRDefault="00F55AEE" w:rsidP="0077704E">
      <w:pPr>
        <w:jc w:val="both"/>
        <w:rPr>
          <w:color w:val="FF0000"/>
          <w:sz w:val="36"/>
          <w:szCs w:val="36"/>
          <w:u w:val="single"/>
          <w:rtl/>
          <w:lang w:bidi="ar-IQ"/>
        </w:rPr>
      </w:pPr>
      <w:r w:rsidRPr="0077704E">
        <w:rPr>
          <w:rFonts w:hint="cs"/>
          <w:color w:val="FF0000"/>
          <w:sz w:val="36"/>
          <w:szCs w:val="36"/>
          <w:u w:val="single"/>
          <w:rtl/>
          <w:lang w:bidi="ar-IQ"/>
        </w:rPr>
        <w:t>توصيات المؤتمر السنوي الثاني عشر للإحصاء لسنة 2017</w:t>
      </w:r>
    </w:p>
    <w:p w:rsidR="00F55AEE" w:rsidRPr="0077704E" w:rsidRDefault="00D910E8" w:rsidP="0077704E">
      <w:pPr>
        <w:jc w:val="both"/>
        <w:rPr>
          <w:sz w:val="36"/>
          <w:szCs w:val="36"/>
          <w:rtl/>
          <w:lang w:bidi="ar-IQ"/>
        </w:rPr>
      </w:pPr>
      <w:r w:rsidRPr="0077704E">
        <w:rPr>
          <w:rFonts w:hint="cs"/>
          <w:sz w:val="36"/>
          <w:szCs w:val="36"/>
          <w:rtl/>
          <w:lang w:bidi="ar-IQ"/>
        </w:rPr>
        <w:t>اقام الجهاز المركزي للإحصاء المؤتمر السنوي الثاني عشر للإحصاء المؤتمر السنوي تحت شعار (تطوير النظام الاحصائي في العراق) في مقر وزارة التخطيط بتاريخ 26/12/2017. واتخذ التوصيات الرامية الى تطوير العمل الاحصائي المشترك بين أجهزة ودوائر الدولة، وكما في ادناه:</w:t>
      </w:r>
      <w:r w:rsidR="00943B66">
        <w:rPr>
          <w:rFonts w:hint="cs"/>
          <w:sz w:val="36"/>
          <w:szCs w:val="36"/>
          <w:rtl/>
          <w:lang w:bidi="ar-IQ"/>
        </w:rPr>
        <w:t>-</w:t>
      </w:r>
      <w:bookmarkStart w:id="0" w:name="_GoBack"/>
      <w:bookmarkEnd w:id="0"/>
    </w:p>
    <w:p w:rsidR="00D910E8" w:rsidRPr="0077704E" w:rsidRDefault="00D910E8" w:rsidP="0077704E">
      <w:pPr>
        <w:pStyle w:val="a3"/>
        <w:numPr>
          <w:ilvl w:val="0"/>
          <w:numId w:val="1"/>
        </w:numPr>
        <w:jc w:val="both"/>
        <w:rPr>
          <w:sz w:val="36"/>
          <w:szCs w:val="36"/>
          <w:lang w:bidi="ar-IQ"/>
        </w:rPr>
      </w:pPr>
      <w:r w:rsidRPr="0077704E">
        <w:rPr>
          <w:rFonts w:hint="cs"/>
          <w:sz w:val="36"/>
          <w:szCs w:val="36"/>
          <w:rtl/>
          <w:lang w:bidi="ar-IQ"/>
        </w:rPr>
        <w:t>الالتزام والتشدد بالمبادئ الأساسية للإحصاءات الرسمية الصادرة عن اللجنة الاقتصادية للأمم المتحدة عام 1994 لضمان جودة الإحصاءات الرسمية الأساسية للتنمية في الميادين الاقتصادية والديمغرافية والاجتماعية والبيئية.</w:t>
      </w:r>
    </w:p>
    <w:p w:rsidR="00D910E8" w:rsidRPr="0077704E" w:rsidRDefault="00D910E8" w:rsidP="0077704E">
      <w:pPr>
        <w:pStyle w:val="a3"/>
        <w:numPr>
          <w:ilvl w:val="0"/>
          <w:numId w:val="1"/>
        </w:numPr>
        <w:jc w:val="both"/>
        <w:rPr>
          <w:sz w:val="36"/>
          <w:szCs w:val="36"/>
          <w:lang w:bidi="ar-IQ"/>
        </w:rPr>
      </w:pPr>
      <w:r w:rsidRPr="0077704E">
        <w:rPr>
          <w:rFonts w:hint="cs"/>
          <w:sz w:val="36"/>
          <w:szCs w:val="36"/>
          <w:rtl/>
          <w:lang w:bidi="ar-IQ"/>
        </w:rPr>
        <w:t xml:space="preserve">تحسين </w:t>
      </w:r>
      <w:r w:rsidR="0077704E">
        <w:rPr>
          <w:rFonts w:hint="cs"/>
          <w:sz w:val="36"/>
          <w:szCs w:val="36"/>
          <w:rtl/>
          <w:lang w:bidi="ar-IQ"/>
        </w:rPr>
        <w:t>آل</w:t>
      </w:r>
      <w:r w:rsidR="00440BF3" w:rsidRPr="0077704E">
        <w:rPr>
          <w:rFonts w:hint="cs"/>
          <w:sz w:val="36"/>
          <w:szCs w:val="36"/>
          <w:rtl/>
          <w:lang w:bidi="ar-IQ"/>
        </w:rPr>
        <w:t xml:space="preserve">يات التنسيق والتواصل بين اقسام الإحصاء في الوزارات والدوائر كافة </w:t>
      </w:r>
      <w:r w:rsidR="00E831AC" w:rsidRPr="0077704E">
        <w:rPr>
          <w:rFonts w:hint="cs"/>
          <w:sz w:val="36"/>
          <w:szCs w:val="36"/>
          <w:rtl/>
          <w:lang w:bidi="ar-IQ"/>
        </w:rPr>
        <w:t xml:space="preserve">مع الجهاز المركزي للإحصاء لتوفير البيانات المطلوبة في مؤشرات التنمية المستدامة بما </w:t>
      </w:r>
      <w:proofErr w:type="spellStart"/>
      <w:r w:rsidR="009D276F" w:rsidRPr="0077704E">
        <w:rPr>
          <w:rFonts w:hint="cs"/>
          <w:sz w:val="36"/>
          <w:szCs w:val="36"/>
          <w:rtl/>
          <w:lang w:bidi="ar-IQ"/>
        </w:rPr>
        <w:t>يتلائم</w:t>
      </w:r>
      <w:proofErr w:type="spellEnd"/>
      <w:r w:rsidR="009D276F" w:rsidRPr="0077704E">
        <w:rPr>
          <w:rFonts w:hint="cs"/>
          <w:sz w:val="36"/>
          <w:szCs w:val="36"/>
          <w:rtl/>
          <w:lang w:bidi="ar-IQ"/>
        </w:rPr>
        <w:t xml:space="preserve"> مع</w:t>
      </w:r>
      <w:r w:rsidR="00E831AC" w:rsidRPr="0077704E">
        <w:rPr>
          <w:rFonts w:hint="cs"/>
          <w:sz w:val="36"/>
          <w:szCs w:val="36"/>
          <w:rtl/>
          <w:lang w:bidi="ar-IQ"/>
        </w:rPr>
        <w:t xml:space="preserve"> الاختصاص والمسؤوليات</w:t>
      </w:r>
      <w:r w:rsidR="009D276F" w:rsidRPr="0077704E">
        <w:rPr>
          <w:rFonts w:hint="cs"/>
          <w:sz w:val="36"/>
          <w:szCs w:val="36"/>
          <w:rtl/>
          <w:lang w:bidi="ar-IQ"/>
        </w:rPr>
        <w:t>.</w:t>
      </w:r>
    </w:p>
    <w:p w:rsidR="009D276F" w:rsidRPr="0077704E" w:rsidRDefault="009D276F" w:rsidP="0077704E">
      <w:pPr>
        <w:pStyle w:val="a3"/>
        <w:numPr>
          <w:ilvl w:val="0"/>
          <w:numId w:val="1"/>
        </w:numPr>
        <w:jc w:val="both"/>
        <w:rPr>
          <w:sz w:val="36"/>
          <w:szCs w:val="36"/>
          <w:lang w:bidi="ar-IQ"/>
        </w:rPr>
      </w:pPr>
      <w:r w:rsidRPr="0077704E">
        <w:rPr>
          <w:rFonts w:hint="cs"/>
          <w:sz w:val="36"/>
          <w:szCs w:val="36"/>
          <w:rtl/>
          <w:lang w:bidi="ar-IQ"/>
        </w:rPr>
        <w:t xml:space="preserve">إيلاء الاهتمام الكافي بعمل اقسام الإحصاء في الوزارات لإشاعة روح الاندفاع والتحفيز الذاتي في أداء العمل الاحصائي بصورة </w:t>
      </w:r>
      <w:r w:rsidR="00BD6F40" w:rsidRPr="0077704E">
        <w:rPr>
          <w:rFonts w:hint="cs"/>
          <w:sz w:val="36"/>
          <w:szCs w:val="36"/>
          <w:rtl/>
          <w:lang w:bidi="ar-IQ"/>
        </w:rPr>
        <w:t>أكثر</w:t>
      </w:r>
      <w:r w:rsidRPr="0077704E">
        <w:rPr>
          <w:rFonts w:hint="cs"/>
          <w:sz w:val="36"/>
          <w:szCs w:val="36"/>
          <w:rtl/>
          <w:lang w:bidi="ar-IQ"/>
        </w:rPr>
        <w:t xml:space="preserve"> فاعلية وتجاوز المشاكل الإدارية والوظيفية التي تواجه الاحصائيين.</w:t>
      </w:r>
    </w:p>
    <w:p w:rsidR="009D276F" w:rsidRPr="0077704E" w:rsidRDefault="009D276F" w:rsidP="0077704E">
      <w:pPr>
        <w:pStyle w:val="a3"/>
        <w:numPr>
          <w:ilvl w:val="0"/>
          <w:numId w:val="1"/>
        </w:numPr>
        <w:jc w:val="both"/>
        <w:rPr>
          <w:sz w:val="36"/>
          <w:szCs w:val="36"/>
          <w:lang w:bidi="ar-IQ"/>
        </w:rPr>
      </w:pPr>
      <w:r w:rsidRPr="0077704E">
        <w:rPr>
          <w:rFonts w:hint="cs"/>
          <w:sz w:val="36"/>
          <w:szCs w:val="36"/>
          <w:rtl/>
          <w:lang w:bidi="ar-IQ"/>
        </w:rPr>
        <w:t>التوسع في عضوية لجان التطوير والتنسيق الإحصائية وزيادة المشاركة للجهات والدوائر غير المرتبطة بوزارة ودعوتها لتسمية ممثليها للانضمام الى اللجنة المركزية في الجهاز المركزي للإحصاء.</w:t>
      </w:r>
    </w:p>
    <w:p w:rsidR="009D276F" w:rsidRPr="0077704E" w:rsidRDefault="009D276F" w:rsidP="0077704E">
      <w:pPr>
        <w:pStyle w:val="a3"/>
        <w:numPr>
          <w:ilvl w:val="0"/>
          <w:numId w:val="1"/>
        </w:numPr>
        <w:jc w:val="both"/>
        <w:rPr>
          <w:sz w:val="36"/>
          <w:szCs w:val="36"/>
          <w:lang w:bidi="ar-IQ"/>
        </w:rPr>
      </w:pPr>
      <w:r w:rsidRPr="0077704E">
        <w:rPr>
          <w:rFonts w:hint="cs"/>
          <w:sz w:val="36"/>
          <w:szCs w:val="36"/>
          <w:rtl/>
          <w:lang w:bidi="ar-IQ"/>
        </w:rPr>
        <w:t xml:space="preserve">نظراً للمسؤولية الكبيرة التي يتحملها الجهاز المركزي للإحصاء بتوفير المؤشرات الإحصائية </w:t>
      </w:r>
      <w:r w:rsidR="00BD6F40" w:rsidRPr="0077704E">
        <w:rPr>
          <w:rFonts w:hint="cs"/>
          <w:sz w:val="36"/>
          <w:szCs w:val="36"/>
          <w:rtl/>
          <w:lang w:bidi="ar-IQ"/>
        </w:rPr>
        <w:t>لأهداف</w:t>
      </w:r>
      <w:r w:rsidRPr="0077704E">
        <w:rPr>
          <w:rFonts w:hint="cs"/>
          <w:sz w:val="36"/>
          <w:szCs w:val="36"/>
          <w:rtl/>
          <w:lang w:bidi="ar-IQ"/>
        </w:rPr>
        <w:t xml:space="preserve"> التنمية المستدامة واصداره تقارير وطنية عن رصد التقدم المحرز في الأهداف سنوياً فلابد من زيادة نسبة التخصيصات </w:t>
      </w:r>
      <w:r w:rsidR="00BD6F40" w:rsidRPr="0077704E">
        <w:rPr>
          <w:rFonts w:hint="cs"/>
          <w:sz w:val="36"/>
          <w:szCs w:val="36"/>
          <w:rtl/>
          <w:lang w:bidi="ar-IQ"/>
        </w:rPr>
        <w:t>المالية في</w:t>
      </w:r>
      <w:r w:rsidRPr="0077704E">
        <w:rPr>
          <w:rFonts w:hint="cs"/>
          <w:sz w:val="36"/>
          <w:szCs w:val="36"/>
          <w:rtl/>
          <w:lang w:bidi="ar-IQ"/>
        </w:rPr>
        <w:t xml:space="preserve"> الموازنات السنوية للجهاز</w:t>
      </w:r>
      <w:r w:rsidR="00BD6F40" w:rsidRPr="0077704E">
        <w:rPr>
          <w:rFonts w:hint="cs"/>
          <w:sz w:val="36"/>
          <w:szCs w:val="36"/>
          <w:rtl/>
          <w:lang w:bidi="ar-IQ"/>
        </w:rPr>
        <w:t>.</w:t>
      </w:r>
    </w:p>
    <w:p w:rsidR="00BD6F40" w:rsidRPr="0077704E" w:rsidRDefault="00BD6F40" w:rsidP="0077704E">
      <w:pPr>
        <w:pStyle w:val="a3"/>
        <w:numPr>
          <w:ilvl w:val="0"/>
          <w:numId w:val="1"/>
        </w:numPr>
        <w:jc w:val="both"/>
        <w:rPr>
          <w:sz w:val="36"/>
          <w:szCs w:val="36"/>
          <w:lang w:bidi="ar-IQ"/>
        </w:rPr>
      </w:pPr>
      <w:r w:rsidRPr="0077704E">
        <w:rPr>
          <w:rFonts w:hint="cs"/>
          <w:sz w:val="36"/>
          <w:szCs w:val="36"/>
          <w:rtl/>
          <w:lang w:bidi="ar-IQ"/>
        </w:rPr>
        <w:t>تطوير البيانات الإدارية في السجلات الرسمية بما يخدم العمل الاحصائي لتوفير المعلومات بشكل منتظم ويجعل من تدفق</w:t>
      </w:r>
      <w:r w:rsidR="00335F60">
        <w:rPr>
          <w:rFonts w:hint="cs"/>
          <w:sz w:val="36"/>
          <w:szCs w:val="36"/>
          <w:rtl/>
          <w:lang w:bidi="ar-IQ"/>
        </w:rPr>
        <w:t xml:space="preserve"> البيانات</w:t>
      </w:r>
      <w:r w:rsidRPr="0077704E">
        <w:rPr>
          <w:rFonts w:hint="cs"/>
          <w:sz w:val="36"/>
          <w:szCs w:val="36"/>
          <w:rtl/>
          <w:lang w:bidi="ar-IQ"/>
        </w:rPr>
        <w:t xml:space="preserve"> تجري بانسيابية </w:t>
      </w:r>
      <w:r w:rsidR="005D1207" w:rsidRPr="0077704E">
        <w:rPr>
          <w:rFonts w:hint="cs"/>
          <w:sz w:val="36"/>
          <w:szCs w:val="36"/>
          <w:rtl/>
          <w:lang w:bidi="ar-IQ"/>
        </w:rPr>
        <w:t>عالية. مثال</w:t>
      </w:r>
      <w:r w:rsidRPr="0077704E">
        <w:rPr>
          <w:rFonts w:hint="cs"/>
          <w:sz w:val="36"/>
          <w:szCs w:val="36"/>
          <w:rtl/>
          <w:lang w:bidi="ar-IQ"/>
        </w:rPr>
        <w:t xml:space="preserve"> </w:t>
      </w:r>
      <w:proofErr w:type="gramStart"/>
      <w:r w:rsidRPr="0077704E">
        <w:rPr>
          <w:rFonts w:hint="cs"/>
          <w:sz w:val="36"/>
          <w:szCs w:val="36"/>
          <w:rtl/>
          <w:lang w:bidi="ar-IQ"/>
        </w:rPr>
        <w:t xml:space="preserve">ذلك </w:t>
      </w:r>
      <w:r w:rsidR="00335F60">
        <w:rPr>
          <w:rFonts w:hint="cs"/>
          <w:sz w:val="36"/>
          <w:szCs w:val="36"/>
          <w:rtl/>
          <w:lang w:bidi="ar-IQ"/>
        </w:rPr>
        <w:t>،</w:t>
      </w:r>
      <w:proofErr w:type="gramEnd"/>
      <w:r w:rsidR="00335F60">
        <w:rPr>
          <w:rFonts w:hint="cs"/>
          <w:sz w:val="36"/>
          <w:szCs w:val="36"/>
          <w:rtl/>
          <w:lang w:bidi="ar-IQ"/>
        </w:rPr>
        <w:t xml:space="preserve"> </w:t>
      </w:r>
      <w:proofErr w:type="spellStart"/>
      <w:r w:rsidRPr="0077704E">
        <w:rPr>
          <w:rFonts w:hint="cs"/>
          <w:sz w:val="36"/>
          <w:szCs w:val="36"/>
          <w:rtl/>
          <w:lang w:bidi="ar-IQ"/>
        </w:rPr>
        <w:t>انموذجات</w:t>
      </w:r>
      <w:proofErr w:type="spellEnd"/>
      <w:r w:rsidRPr="0077704E">
        <w:rPr>
          <w:rFonts w:hint="cs"/>
          <w:sz w:val="36"/>
          <w:szCs w:val="36"/>
          <w:rtl/>
          <w:lang w:bidi="ar-IQ"/>
        </w:rPr>
        <w:t xml:space="preserve"> التصاريح </w:t>
      </w:r>
      <w:proofErr w:type="spellStart"/>
      <w:r w:rsidR="00335F60">
        <w:rPr>
          <w:rFonts w:hint="cs"/>
          <w:sz w:val="36"/>
          <w:szCs w:val="36"/>
          <w:rtl/>
          <w:lang w:bidi="ar-IQ"/>
        </w:rPr>
        <w:t>الكمركية</w:t>
      </w:r>
      <w:proofErr w:type="spellEnd"/>
      <w:r w:rsidR="00335F60">
        <w:rPr>
          <w:rFonts w:hint="cs"/>
          <w:sz w:val="36"/>
          <w:szCs w:val="36"/>
          <w:rtl/>
          <w:lang w:bidi="ar-IQ"/>
        </w:rPr>
        <w:t xml:space="preserve"> </w:t>
      </w:r>
      <w:r w:rsidRPr="0077704E">
        <w:rPr>
          <w:rFonts w:hint="cs"/>
          <w:sz w:val="36"/>
          <w:szCs w:val="36"/>
          <w:rtl/>
          <w:lang w:bidi="ar-IQ"/>
        </w:rPr>
        <w:t>التي لاتزال لا</w:t>
      </w:r>
      <w:r w:rsidR="005D1207" w:rsidRPr="0077704E">
        <w:rPr>
          <w:rFonts w:hint="cs"/>
          <w:sz w:val="36"/>
          <w:szCs w:val="36"/>
          <w:rtl/>
          <w:lang w:bidi="ar-IQ"/>
        </w:rPr>
        <w:t xml:space="preserve"> </w:t>
      </w:r>
      <w:r w:rsidRPr="0077704E">
        <w:rPr>
          <w:rFonts w:hint="cs"/>
          <w:sz w:val="36"/>
          <w:szCs w:val="36"/>
          <w:rtl/>
          <w:lang w:bidi="ar-IQ"/>
        </w:rPr>
        <w:t xml:space="preserve">تستوفي معلومات التجارة الداخلية والخارجية على نحو ما </w:t>
      </w:r>
      <w:proofErr w:type="spellStart"/>
      <w:r w:rsidR="005D1207" w:rsidRPr="0077704E">
        <w:rPr>
          <w:rFonts w:hint="cs"/>
          <w:sz w:val="36"/>
          <w:szCs w:val="36"/>
          <w:rtl/>
          <w:lang w:bidi="ar-IQ"/>
        </w:rPr>
        <w:t>تتطلبه</w:t>
      </w:r>
      <w:proofErr w:type="spellEnd"/>
      <w:r w:rsidRPr="0077704E">
        <w:rPr>
          <w:rFonts w:hint="cs"/>
          <w:sz w:val="36"/>
          <w:szCs w:val="36"/>
          <w:rtl/>
          <w:lang w:bidi="ar-IQ"/>
        </w:rPr>
        <w:t xml:space="preserve"> إحصاءات </w:t>
      </w:r>
      <w:r w:rsidR="005D1207" w:rsidRPr="0077704E">
        <w:rPr>
          <w:rFonts w:hint="cs"/>
          <w:sz w:val="36"/>
          <w:szCs w:val="36"/>
          <w:rtl/>
          <w:lang w:bidi="ar-IQ"/>
        </w:rPr>
        <w:t>التجارة. وكذلك ال</w:t>
      </w:r>
      <w:r w:rsidRPr="0077704E">
        <w:rPr>
          <w:rFonts w:hint="cs"/>
          <w:sz w:val="36"/>
          <w:szCs w:val="36"/>
          <w:rtl/>
          <w:lang w:bidi="ar-IQ"/>
        </w:rPr>
        <w:t>تأخ</w:t>
      </w:r>
      <w:r w:rsidR="005D1207" w:rsidRPr="0077704E">
        <w:rPr>
          <w:rFonts w:hint="cs"/>
          <w:sz w:val="36"/>
          <w:szCs w:val="36"/>
          <w:rtl/>
          <w:lang w:bidi="ar-IQ"/>
        </w:rPr>
        <w:t>ي</w:t>
      </w:r>
      <w:r w:rsidRPr="0077704E">
        <w:rPr>
          <w:rFonts w:hint="cs"/>
          <w:sz w:val="36"/>
          <w:szCs w:val="36"/>
          <w:rtl/>
          <w:lang w:bidi="ar-IQ"/>
        </w:rPr>
        <w:t>ر</w:t>
      </w:r>
      <w:r w:rsidR="005D1207" w:rsidRPr="0077704E">
        <w:rPr>
          <w:rFonts w:hint="cs"/>
          <w:sz w:val="36"/>
          <w:szCs w:val="36"/>
          <w:rtl/>
          <w:lang w:bidi="ar-IQ"/>
        </w:rPr>
        <w:t xml:space="preserve"> الحاصل في سجلات الحسابات الختامية للشركات </w:t>
      </w:r>
      <w:proofErr w:type="spellStart"/>
      <w:r w:rsidR="005D1207" w:rsidRPr="0077704E">
        <w:rPr>
          <w:rFonts w:hint="cs"/>
          <w:sz w:val="36"/>
          <w:szCs w:val="36"/>
          <w:rtl/>
          <w:lang w:bidi="ar-IQ"/>
        </w:rPr>
        <w:t>والمنشأت</w:t>
      </w:r>
      <w:proofErr w:type="spellEnd"/>
      <w:r w:rsidR="005D1207" w:rsidRPr="0077704E">
        <w:rPr>
          <w:rFonts w:hint="cs"/>
          <w:sz w:val="36"/>
          <w:szCs w:val="36"/>
          <w:rtl/>
          <w:lang w:bidi="ar-IQ"/>
        </w:rPr>
        <w:t xml:space="preserve"> يعرقل اصدار تقارير الحسابات القومية في موعدها المطلوب.</w:t>
      </w:r>
    </w:p>
    <w:p w:rsidR="00BC6302" w:rsidRPr="0077704E" w:rsidRDefault="00BC6302" w:rsidP="0077704E">
      <w:pPr>
        <w:pStyle w:val="a3"/>
        <w:numPr>
          <w:ilvl w:val="0"/>
          <w:numId w:val="1"/>
        </w:numPr>
        <w:jc w:val="both"/>
        <w:rPr>
          <w:sz w:val="36"/>
          <w:szCs w:val="36"/>
          <w:lang w:bidi="ar-IQ"/>
        </w:rPr>
      </w:pPr>
      <w:r w:rsidRPr="0077704E">
        <w:rPr>
          <w:rFonts w:hint="cs"/>
          <w:sz w:val="36"/>
          <w:szCs w:val="36"/>
          <w:rtl/>
          <w:lang w:bidi="ar-IQ"/>
        </w:rPr>
        <w:lastRenderedPageBreak/>
        <w:t xml:space="preserve">تبادل الخبرة والمنفعة العلمية بين الجامعات والجمعيات والنقابات المهنية من جهة وبين الأقسام الإحصائية المهنية العاملة في دوائر الدولة من جهة </w:t>
      </w:r>
      <w:r w:rsidR="00096E65" w:rsidRPr="0077704E">
        <w:rPr>
          <w:rFonts w:hint="cs"/>
          <w:sz w:val="36"/>
          <w:szCs w:val="36"/>
          <w:rtl/>
          <w:lang w:bidi="ar-IQ"/>
        </w:rPr>
        <w:t>أخرى. والاستفادة</w:t>
      </w:r>
      <w:r w:rsidRPr="0077704E">
        <w:rPr>
          <w:rFonts w:hint="cs"/>
          <w:sz w:val="36"/>
          <w:szCs w:val="36"/>
          <w:rtl/>
          <w:lang w:bidi="ar-IQ"/>
        </w:rPr>
        <w:t xml:space="preserve"> من الدورات التطويرية المقامة لبناء القدرات الإحصائية وتعزيز المهارات.</w:t>
      </w:r>
    </w:p>
    <w:p w:rsidR="0018603A" w:rsidRPr="0077704E" w:rsidRDefault="00D33D6A" w:rsidP="0077704E">
      <w:pPr>
        <w:pStyle w:val="a3"/>
        <w:numPr>
          <w:ilvl w:val="0"/>
          <w:numId w:val="1"/>
        </w:numPr>
        <w:jc w:val="both"/>
        <w:rPr>
          <w:sz w:val="36"/>
          <w:szCs w:val="36"/>
          <w:lang w:bidi="ar-IQ"/>
        </w:rPr>
      </w:pPr>
      <w:r w:rsidRPr="0077704E">
        <w:rPr>
          <w:rFonts w:hint="cs"/>
          <w:sz w:val="36"/>
          <w:szCs w:val="36"/>
          <w:rtl/>
          <w:lang w:bidi="ar-IQ"/>
        </w:rPr>
        <w:t xml:space="preserve">النهوض بالجانب التطبيقي والتركيز </w:t>
      </w:r>
      <w:r w:rsidR="005A2574" w:rsidRPr="0077704E">
        <w:rPr>
          <w:rFonts w:hint="cs"/>
          <w:sz w:val="36"/>
          <w:szCs w:val="36"/>
          <w:rtl/>
          <w:lang w:bidi="ar-IQ"/>
        </w:rPr>
        <w:t>أكثر</w:t>
      </w:r>
      <w:r w:rsidRPr="0077704E">
        <w:rPr>
          <w:rFonts w:hint="cs"/>
          <w:sz w:val="36"/>
          <w:szCs w:val="36"/>
          <w:rtl/>
          <w:lang w:bidi="ar-IQ"/>
        </w:rPr>
        <w:t xml:space="preserve"> </w:t>
      </w:r>
      <w:r w:rsidR="0018603A" w:rsidRPr="0077704E">
        <w:rPr>
          <w:rFonts w:hint="cs"/>
          <w:sz w:val="36"/>
          <w:szCs w:val="36"/>
          <w:rtl/>
          <w:lang w:bidi="ar-IQ"/>
        </w:rPr>
        <w:t>على التدريب العملي ضمن مناهج ومقررات اقسام الإحصاء في الجامعات والكليات والمعاهد.</w:t>
      </w:r>
    </w:p>
    <w:p w:rsidR="005D1207" w:rsidRPr="0077704E" w:rsidRDefault="00BC6302" w:rsidP="0077704E">
      <w:pPr>
        <w:pStyle w:val="a3"/>
        <w:numPr>
          <w:ilvl w:val="0"/>
          <w:numId w:val="1"/>
        </w:numPr>
        <w:jc w:val="both"/>
        <w:rPr>
          <w:sz w:val="36"/>
          <w:szCs w:val="36"/>
          <w:lang w:bidi="ar-IQ"/>
        </w:rPr>
      </w:pPr>
      <w:r w:rsidRPr="0077704E">
        <w:rPr>
          <w:rFonts w:hint="cs"/>
          <w:sz w:val="36"/>
          <w:szCs w:val="36"/>
          <w:rtl/>
          <w:lang w:bidi="ar-IQ"/>
        </w:rPr>
        <w:t xml:space="preserve"> </w:t>
      </w:r>
      <w:r w:rsidR="005A2574" w:rsidRPr="0077704E">
        <w:rPr>
          <w:rFonts w:hint="cs"/>
          <w:sz w:val="36"/>
          <w:szCs w:val="36"/>
          <w:rtl/>
          <w:lang w:bidi="ar-IQ"/>
        </w:rPr>
        <w:t>متابعة مراحل تشريع القانون الجديد للإحصاء مع مجلس شورى الدولة بعد</w:t>
      </w:r>
      <w:r w:rsidR="00D87B9F" w:rsidRPr="0077704E">
        <w:rPr>
          <w:rFonts w:hint="cs"/>
          <w:sz w:val="36"/>
          <w:szCs w:val="36"/>
          <w:rtl/>
          <w:lang w:bidi="ar-IQ"/>
        </w:rPr>
        <w:t xml:space="preserve"> الانتهاء من استفاضة المناقشات العديدة حوله واجراء التعديلات الضرورية لغرض استكماله واعادته الى مجلس الوزراء لاعتماده واحالته الى مجلس النواب لتشريعه.</w:t>
      </w:r>
    </w:p>
    <w:p w:rsidR="00D87B9F" w:rsidRPr="0077704E" w:rsidRDefault="00D87B9F" w:rsidP="0077704E">
      <w:pPr>
        <w:pStyle w:val="a3"/>
        <w:numPr>
          <w:ilvl w:val="0"/>
          <w:numId w:val="1"/>
        </w:numPr>
        <w:jc w:val="both"/>
        <w:rPr>
          <w:sz w:val="36"/>
          <w:szCs w:val="36"/>
          <w:lang w:bidi="ar-IQ"/>
        </w:rPr>
      </w:pPr>
      <w:r w:rsidRPr="0077704E">
        <w:rPr>
          <w:rFonts w:hint="cs"/>
          <w:sz w:val="36"/>
          <w:szCs w:val="36"/>
          <w:rtl/>
          <w:lang w:bidi="ar-IQ"/>
        </w:rPr>
        <w:t>الدعوة الى تمهيد الأجواء المناسبة لاستصدار قرار سريع باتخاذ الإجراءات والاستعدادات الأولية لتنفيذ التعداد العام للسكان خلال السنوات القادمة باستعمال التكنولوجيا الحديثة المتطورة (التعداد الالكتروني) على ان يتم اجراؤه في عام 2020.</w:t>
      </w:r>
    </w:p>
    <w:p w:rsidR="00D910E8" w:rsidRPr="0077704E" w:rsidRDefault="00D910E8" w:rsidP="0077704E">
      <w:pPr>
        <w:jc w:val="both"/>
        <w:rPr>
          <w:sz w:val="36"/>
          <w:szCs w:val="36"/>
          <w:lang w:bidi="ar-IQ"/>
        </w:rPr>
      </w:pPr>
    </w:p>
    <w:sectPr w:rsidR="00D910E8" w:rsidRPr="0077704E" w:rsidSect="00D31D9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E2F2C"/>
    <w:multiLevelType w:val="hybridMultilevel"/>
    <w:tmpl w:val="D2AE1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EE"/>
    <w:rsid w:val="00096E65"/>
    <w:rsid w:val="00104979"/>
    <w:rsid w:val="0018603A"/>
    <w:rsid w:val="001F5D8D"/>
    <w:rsid w:val="00335F60"/>
    <w:rsid w:val="00440BF3"/>
    <w:rsid w:val="00451D7D"/>
    <w:rsid w:val="005A2574"/>
    <w:rsid w:val="005D1207"/>
    <w:rsid w:val="0077704E"/>
    <w:rsid w:val="00943B66"/>
    <w:rsid w:val="009D276F"/>
    <w:rsid w:val="00BC6302"/>
    <w:rsid w:val="00BD6F40"/>
    <w:rsid w:val="00CB15AE"/>
    <w:rsid w:val="00D31D9E"/>
    <w:rsid w:val="00D33D6A"/>
    <w:rsid w:val="00D87B9F"/>
    <w:rsid w:val="00D910E8"/>
    <w:rsid w:val="00E831AC"/>
    <w:rsid w:val="00F55A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46C2"/>
  <w15:chartTrackingRefBased/>
  <w15:docId w15:val="{266B4160-02F4-45BC-B31E-0898EF3A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0E8"/>
    <w:pPr>
      <w:ind w:left="720"/>
      <w:contextualSpacing/>
    </w:pPr>
  </w:style>
  <w:style w:type="paragraph" w:styleId="a4">
    <w:name w:val="Balloon Text"/>
    <w:basedOn w:val="a"/>
    <w:link w:val="Char"/>
    <w:uiPriority w:val="99"/>
    <w:semiHidden/>
    <w:unhideWhenUsed/>
    <w:rsid w:val="00451D7D"/>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451D7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372</Words>
  <Characters>2122</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22</cp:revision>
  <cp:lastPrinted>2018-01-07T08:10:00Z</cp:lastPrinted>
  <dcterms:created xsi:type="dcterms:W3CDTF">2017-12-24T07:13:00Z</dcterms:created>
  <dcterms:modified xsi:type="dcterms:W3CDTF">2018-01-07T08:38:00Z</dcterms:modified>
</cp:coreProperties>
</file>